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C6A1" w14:textId="1BDD15C0" w:rsidR="00FD34E0" w:rsidRPr="007A1838" w:rsidRDefault="00FF4FBC" w:rsidP="00E52BB6">
      <w:pPr>
        <w:jc w:val="center"/>
        <w:rPr>
          <w:rFonts w:ascii="Corbel" w:hAnsi="Corbel"/>
          <w:sz w:val="28"/>
          <w:szCs w:val="28"/>
          <w:u w:val="single"/>
        </w:rPr>
      </w:pPr>
      <w:r>
        <w:rPr>
          <w:rFonts w:ascii="Corbel" w:hAnsi="Corbel"/>
          <w:noProof/>
          <w:sz w:val="28"/>
          <w:szCs w:val="28"/>
          <w:u w:val="single"/>
          <w:lang w:eastAsia="de-DE"/>
        </w:rPr>
        <w:pict w14:anchorId="1474C6A5">
          <v:roundrect id="_x0000_s1029" style="position:absolute;left:0;text-align:left;margin-left:359.05pt;margin-top:33.25pt;width:210.95pt;height:35pt;z-index:251663360" arcsize="10923f" strokecolor="#002060" strokeweight="2.25pt">
            <v:shadow on="t" opacity=".5" offset="6pt,6pt"/>
            <v:textbox>
              <w:txbxContent>
                <w:p w14:paraId="1474C6B2" w14:textId="77777777" w:rsidR="00E52BB6" w:rsidRPr="00E52BB6" w:rsidRDefault="00E52BB6" w:rsidP="001B079F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sz w:val="24"/>
                      <w:szCs w:val="24"/>
                    </w:rPr>
                  </w:pPr>
                  <w:r w:rsidRPr="00E52BB6">
                    <w:rPr>
                      <w:rFonts w:ascii="Corbel" w:hAnsi="Corbel"/>
                      <w:b/>
                      <w:sz w:val="24"/>
                      <w:szCs w:val="24"/>
                    </w:rPr>
                    <w:t>Jahrgangsstufe 9</w:t>
                  </w:r>
                </w:p>
              </w:txbxContent>
            </v:textbox>
          </v:roundrect>
        </w:pict>
      </w:r>
      <w:r>
        <w:rPr>
          <w:rFonts w:ascii="Corbel" w:hAnsi="Corbel"/>
          <w:i/>
          <w:iCs/>
          <w:noProof/>
          <w:sz w:val="36"/>
          <w:szCs w:val="36"/>
          <w:u w:val="single"/>
          <w:lang w:eastAsia="de-DE"/>
        </w:rPr>
        <w:pict w14:anchorId="1474C6A5">
          <v:roundrect id="_x0000_s1042" style="position:absolute;left:0;text-align:left;margin-left:583.5pt;margin-top:25.5pt;width:157.55pt;height:46pt;z-index:251674624" arcsize="10923f" strokecolor="#002060" strokeweight="2.25pt">
            <v:shadow on="t" opacity=".5" offset="6pt,6pt"/>
            <v:textbox>
              <w:txbxContent>
                <w:p w14:paraId="50EA53B7" w14:textId="6F5EBD80" w:rsidR="00676DBA" w:rsidRPr="00E52BB6" w:rsidRDefault="00676DBA" w:rsidP="00676DBA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sz w:val="24"/>
                      <w:szCs w:val="24"/>
                    </w:rPr>
                  </w:pPr>
                  <w:r w:rsidRPr="00E52BB6">
                    <w:rPr>
                      <w:rFonts w:ascii="Corbel" w:hAnsi="Corbel"/>
                      <w:b/>
                      <w:sz w:val="24"/>
                      <w:szCs w:val="24"/>
                    </w:rPr>
                    <w:t xml:space="preserve">Jahrgangsstufe </w:t>
                  </w:r>
                  <w:r>
                    <w:rPr>
                      <w:rFonts w:ascii="Corbel" w:hAnsi="Corbel"/>
                      <w:b/>
                      <w:sz w:val="24"/>
                      <w:szCs w:val="24"/>
                    </w:rPr>
                    <w:t>10</w:t>
                  </w:r>
                  <w:r w:rsidR="00036962">
                    <w:rPr>
                      <w:rFonts w:ascii="Corbel" w:hAnsi="Corbel"/>
                      <w:b/>
                      <w:sz w:val="24"/>
                      <w:szCs w:val="24"/>
                    </w:rPr>
                    <w:t xml:space="preserve"> (ab Schuljahr 2023/24</w:t>
                  </w:r>
                  <w:r w:rsidR="00963D18">
                    <w:rPr>
                      <w:rFonts w:ascii="Corbel" w:hAnsi="Corbel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Corbel" w:hAnsi="Corbel"/>
          <w:i/>
          <w:iCs/>
          <w:noProof/>
          <w:sz w:val="36"/>
          <w:szCs w:val="36"/>
          <w:u w:val="single"/>
          <w:lang w:eastAsia="de-DE"/>
        </w:rPr>
        <w:pict w14:anchorId="1474C6A4">
          <v:roundrect id="_x0000_s1028" style="position:absolute;left:0;text-align:left;margin-left:180.5pt;margin-top:29.25pt;width:163.5pt;height:39pt;z-index:251662336" arcsize="10923f" strokecolor="#002060" strokeweight="2.25pt">
            <v:shadow on="t" opacity=".5" offset="6pt,6pt"/>
            <v:textbox>
              <w:txbxContent>
                <w:p w14:paraId="1474C6B1" w14:textId="77777777" w:rsidR="00E52BB6" w:rsidRPr="00E52BB6" w:rsidRDefault="00E52BB6" w:rsidP="001B079F">
                  <w:pPr>
                    <w:spacing w:after="0" w:line="240" w:lineRule="auto"/>
                    <w:jc w:val="center"/>
                    <w:rPr>
                      <w:rFonts w:ascii="Corbel" w:hAnsi="Corbel"/>
                      <w:sz w:val="24"/>
                      <w:szCs w:val="24"/>
                    </w:rPr>
                  </w:pPr>
                  <w:r w:rsidRPr="00E52BB6">
                    <w:rPr>
                      <w:rFonts w:ascii="Corbel" w:hAnsi="Corbel"/>
                      <w:b/>
                      <w:sz w:val="24"/>
                      <w:szCs w:val="24"/>
                    </w:rPr>
                    <w:t>Jahrgangsstufe 8</w:t>
                  </w:r>
                </w:p>
              </w:txbxContent>
            </v:textbox>
          </v:roundrect>
        </w:pict>
      </w:r>
      <w:r>
        <w:rPr>
          <w:rFonts w:ascii="Corbel" w:hAnsi="Corbel"/>
          <w:i/>
          <w:iCs/>
          <w:noProof/>
          <w:sz w:val="36"/>
          <w:szCs w:val="36"/>
          <w:u w:val="single"/>
          <w:lang w:eastAsia="de-DE"/>
        </w:rPr>
        <w:pict w14:anchorId="1474C6A7">
          <v:roundrect id="_x0000_s1027" style="position:absolute;left:0;text-align:left;margin-left:10.05pt;margin-top:27.75pt;width:150.45pt;height:39pt;z-index:251661312" arcsize="10923f" strokecolor="#002060" strokeweight="2.25pt">
            <v:shadow on="t" opacity=".5" offset="6pt,6pt"/>
            <v:textbox>
              <w:txbxContent>
                <w:p w14:paraId="1474C6B4" w14:textId="77777777" w:rsidR="00E52BB6" w:rsidRPr="00E52BB6" w:rsidRDefault="00E52BB6" w:rsidP="001B079F">
                  <w:pPr>
                    <w:spacing w:after="0" w:line="240" w:lineRule="auto"/>
                    <w:jc w:val="center"/>
                    <w:rPr>
                      <w:rFonts w:ascii="Corbel" w:hAnsi="Corbel"/>
                      <w:sz w:val="24"/>
                      <w:szCs w:val="24"/>
                    </w:rPr>
                  </w:pPr>
                  <w:r w:rsidRPr="00E52BB6">
                    <w:rPr>
                      <w:rFonts w:ascii="Corbel" w:hAnsi="Corbel"/>
                      <w:b/>
                      <w:sz w:val="24"/>
                      <w:szCs w:val="24"/>
                    </w:rPr>
                    <w:t>Jahrgangsstufe 7</w:t>
                  </w:r>
                </w:p>
              </w:txbxContent>
            </v:textbox>
          </v:roundrect>
        </w:pict>
      </w:r>
      <w:r>
        <w:rPr>
          <w:rFonts w:ascii="Corbel" w:hAnsi="Corbel"/>
          <w:i/>
          <w:iCs/>
          <w:noProof/>
          <w:sz w:val="36"/>
          <w:szCs w:val="36"/>
          <w:u w:val="single"/>
        </w:rPr>
        <w:pict w14:anchorId="1474C6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0.6pt;margin-top:-26.25pt;width:110.2pt;height:122.25pt;z-index:251660288;mso-width-relative:margin;mso-height-relative:margin" fillcolor="white [3212]" strokecolor="white [3212]">
            <v:textbox>
              <w:txbxContent>
                <w:p w14:paraId="1474C6B3" w14:textId="692DEDDA" w:rsidR="00E52BB6" w:rsidRDefault="003E6E6A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220AC5AC" wp14:editId="124E2C88">
                        <wp:extent cx="1114425" cy="1587336"/>
                        <wp:effectExtent l="19050" t="0" r="9525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513" cy="15874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rbel" w:hAnsi="Corbel"/>
          <w:i/>
          <w:iCs/>
          <w:sz w:val="36"/>
          <w:szCs w:val="36"/>
          <w:u w:val="single"/>
        </w:rPr>
        <w:t xml:space="preserve">Struktur der </w:t>
      </w:r>
      <w:r w:rsidR="00E52BB6" w:rsidRPr="000A04B8">
        <w:rPr>
          <w:rFonts w:ascii="Corbel" w:hAnsi="Corbel"/>
          <w:b/>
          <w:i/>
          <w:iCs/>
          <w:sz w:val="36"/>
          <w:szCs w:val="36"/>
          <w:u w:val="single"/>
        </w:rPr>
        <w:t>Mittelstufe</w:t>
      </w:r>
      <w:r w:rsidR="00E52BB6" w:rsidRPr="000A04B8">
        <w:rPr>
          <w:rFonts w:ascii="Corbel" w:hAnsi="Corbel"/>
          <w:i/>
          <w:iCs/>
          <w:sz w:val="36"/>
          <w:szCs w:val="36"/>
          <w:u w:val="single"/>
        </w:rPr>
        <w:t xml:space="preserve"> am HGN</w:t>
      </w:r>
      <w:r w:rsidR="00F115B3" w:rsidRPr="00F115B3">
        <w:rPr>
          <w:noProof/>
          <w:lang w:eastAsia="de-DE"/>
        </w:rPr>
        <w:t xml:space="preserve"> </w:t>
      </w:r>
    </w:p>
    <w:p w14:paraId="1474C6A2" w14:textId="56076AC4" w:rsidR="00E52BB6" w:rsidRDefault="00FF4FBC" w:rsidP="00E52BB6">
      <w:pPr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  <w:lang w:eastAsia="de-DE"/>
        </w:rPr>
        <w:pict w14:anchorId="1474C6AF">
          <v:roundrect id="_x0000_s1030" style="position:absolute;margin-left:11pt;margin-top:53.85pt;width:151pt;height:257pt;z-index:251664384" arcsize="10923f">
            <v:shadow on="t"/>
            <v:textbox style="mso-next-textbox:#_x0000_s1030">
              <w:txbxContent>
                <w:p w14:paraId="1474C6CC" w14:textId="73AB9214" w:rsidR="00E52BB6" w:rsidRPr="003B2FD9" w:rsidRDefault="00906EBD" w:rsidP="00E52BB6">
                  <w:pPr>
                    <w:rPr>
                      <w:rFonts w:ascii="Corbel" w:hAnsi="Corbel"/>
                      <w:sz w:val="19"/>
                      <w:szCs w:val="19"/>
                    </w:rPr>
                  </w:pPr>
                  <w:r w:rsidRPr="003B2FD9">
                    <w:rPr>
                      <w:rFonts w:ascii="Corbel" w:hAnsi="Corbel"/>
                      <w:sz w:val="19"/>
                      <w:szCs w:val="19"/>
                    </w:rPr>
                    <w:t>Die Mittelstufe setzt die Arbeit der Erprobungsstufe fort. Für einen harmonischen Übergang</w:t>
                  </w:r>
                  <w:r w:rsidR="00240C59" w:rsidRPr="003B2FD9">
                    <w:rPr>
                      <w:rFonts w:ascii="Corbel" w:hAnsi="Corbel"/>
                      <w:sz w:val="19"/>
                      <w:szCs w:val="19"/>
                    </w:rPr>
                    <w:t xml:space="preserve"> in die Mittelstufe bleibt der Klassenverband bestehen und auch die </w:t>
                  </w:r>
                  <w:r w:rsidRPr="003B2FD9">
                    <w:rPr>
                      <w:rFonts w:ascii="Corbel" w:hAnsi="Corbel"/>
                      <w:sz w:val="19"/>
                      <w:szCs w:val="19"/>
                    </w:rPr>
                    <w:t>Klassenlehrerteams aus den Jahrgängen 5+6</w:t>
                  </w:r>
                  <w:r w:rsidR="00240C59" w:rsidRPr="003B2FD9">
                    <w:rPr>
                      <w:rFonts w:ascii="Corbel" w:hAnsi="Corbel"/>
                      <w:sz w:val="19"/>
                      <w:szCs w:val="19"/>
                    </w:rPr>
                    <w:t xml:space="preserve"> bleiben im Jg. 7 unverändert.</w:t>
                  </w:r>
                </w:p>
                <w:p w14:paraId="0BB77433" w14:textId="45AF9E09" w:rsidR="00AD113F" w:rsidRPr="003B2FD9" w:rsidRDefault="00AD113F" w:rsidP="00E52BB6">
                  <w:pPr>
                    <w:rPr>
                      <w:rFonts w:ascii="Corbel" w:hAnsi="Corbel"/>
                      <w:sz w:val="19"/>
                      <w:szCs w:val="19"/>
                    </w:rPr>
                  </w:pPr>
                  <w:r w:rsidRPr="003B2FD9">
                    <w:rPr>
                      <w:rFonts w:ascii="Corbel" w:hAnsi="Corbel"/>
                      <w:sz w:val="19"/>
                      <w:szCs w:val="19"/>
                    </w:rPr>
                    <w:t xml:space="preserve">Hinzu kommt im </w:t>
                  </w:r>
                  <w:r w:rsidRPr="003B2FD9">
                    <w:rPr>
                      <w:rFonts w:ascii="Corbel" w:hAnsi="Corbel"/>
                      <w:b/>
                      <w:bCs/>
                      <w:sz w:val="19"/>
                      <w:szCs w:val="19"/>
                    </w:rPr>
                    <w:t xml:space="preserve">Wahlpflichtbereich I </w:t>
                  </w:r>
                  <w:r w:rsidRPr="003B2FD9">
                    <w:rPr>
                      <w:rFonts w:ascii="Corbel" w:hAnsi="Corbel"/>
                      <w:sz w:val="19"/>
                      <w:szCs w:val="19"/>
                    </w:rPr>
                    <w:t>die zweite Fremdsprache</w:t>
                  </w:r>
                  <w:r w:rsidR="005B3CB1" w:rsidRPr="003B2FD9">
                    <w:rPr>
                      <w:rFonts w:ascii="Corbel" w:hAnsi="Corbel"/>
                      <w:sz w:val="19"/>
                      <w:szCs w:val="19"/>
                    </w:rPr>
                    <w:t>,</w:t>
                  </w:r>
                  <w:r w:rsidR="000779F5" w:rsidRPr="003B2FD9">
                    <w:rPr>
                      <w:rFonts w:ascii="Corbel" w:hAnsi="Corbel"/>
                      <w:sz w:val="19"/>
                      <w:szCs w:val="19"/>
                    </w:rPr>
                    <w:t xml:space="preserve"> die mind. bis zum Ende der Klasse 10 belegt werden muss</w:t>
                  </w:r>
                  <w:r w:rsidRPr="003B2FD9">
                    <w:rPr>
                      <w:rFonts w:ascii="Corbel" w:hAnsi="Corbel"/>
                      <w:sz w:val="19"/>
                      <w:szCs w:val="19"/>
                    </w:rPr>
                    <w:t xml:space="preserve">: Gewählt </w:t>
                  </w:r>
                  <w:r w:rsidR="0023394A" w:rsidRPr="003B2FD9">
                    <w:rPr>
                      <w:rFonts w:ascii="Corbel" w:hAnsi="Corbel"/>
                      <w:sz w:val="19"/>
                      <w:szCs w:val="19"/>
                    </w:rPr>
                    <w:t>wird am Ende der Jahrgangsstufe 6</w:t>
                  </w:r>
                  <w:r w:rsidR="006D1444" w:rsidRPr="003B2FD9">
                    <w:rPr>
                      <w:rFonts w:ascii="Corbel" w:hAnsi="Corbel"/>
                      <w:sz w:val="19"/>
                      <w:szCs w:val="19"/>
                    </w:rPr>
                    <w:t xml:space="preserve"> </w:t>
                  </w:r>
                  <w:r w:rsidR="009550B5" w:rsidRPr="003B2FD9">
                    <w:rPr>
                      <w:rFonts w:ascii="Corbel" w:hAnsi="Corbel"/>
                      <w:sz w:val="19"/>
                      <w:szCs w:val="19"/>
                    </w:rPr>
                    <w:t xml:space="preserve">zwischen den Sprachen </w:t>
                  </w:r>
                  <w:r w:rsidR="006D1444" w:rsidRPr="003B2FD9">
                    <w:rPr>
                      <w:rFonts w:ascii="Corbel" w:hAnsi="Corbel"/>
                      <w:b/>
                      <w:bCs/>
                      <w:sz w:val="19"/>
                      <w:szCs w:val="19"/>
                    </w:rPr>
                    <w:t xml:space="preserve">Französisch </w:t>
                  </w:r>
                  <w:r w:rsidR="009550B5" w:rsidRPr="003B2FD9">
                    <w:rPr>
                      <w:rFonts w:ascii="Corbel" w:hAnsi="Corbel"/>
                      <w:sz w:val="19"/>
                      <w:szCs w:val="19"/>
                    </w:rPr>
                    <w:t xml:space="preserve">und </w:t>
                  </w:r>
                  <w:r w:rsidR="006D1444" w:rsidRPr="003B2FD9">
                    <w:rPr>
                      <w:rFonts w:ascii="Corbel" w:hAnsi="Corbel"/>
                      <w:b/>
                      <w:bCs/>
                      <w:sz w:val="19"/>
                      <w:szCs w:val="19"/>
                    </w:rPr>
                    <w:t>Latein</w:t>
                  </w:r>
                  <w:r w:rsidR="00A24E0B">
                    <w:rPr>
                      <w:rFonts w:ascii="Corbel" w:hAnsi="Corbel"/>
                      <w:b/>
                      <w:bCs/>
                      <w:sz w:val="19"/>
                      <w:szCs w:val="19"/>
                    </w:rPr>
                    <w:t>.</w:t>
                  </w:r>
                </w:p>
                <w:p w14:paraId="2DADAB6F" w14:textId="77777777" w:rsidR="00C724F7" w:rsidRDefault="00C724F7" w:rsidP="00E52BB6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</w:p>
                <w:p w14:paraId="734518DA" w14:textId="77777777" w:rsidR="00C724F7" w:rsidRDefault="00C724F7" w:rsidP="00E52BB6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</w:p>
                <w:p w14:paraId="11910E50" w14:textId="77777777" w:rsidR="00C724F7" w:rsidRPr="00906EBD" w:rsidRDefault="00C724F7" w:rsidP="00E52BB6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14:paraId="50117BBA" w14:textId="0CAAE1C5" w:rsidR="00B75887" w:rsidRDefault="00FF4FBC" w:rsidP="00B75887">
      <w:pPr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  <w:lang w:eastAsia="de-DE"/>
        </w:rPr>
        <w:pict w14:anchorId="1474C6AD">
          <v:roundrect id="_x0000_s1043" style="position:absolute;margin-left:579.55pt;margin-top:21.2pt;width:180pt;height:288.5pt;z-index:251675648" arcsize="10923f">
            <v:shadow on="t"/>
            <v:textbox style="mso-next-textbox:#_x0000_s1043">
              <w:txbxContent>
                <w:p w14:paraId="1F99C524" w14:textId="660EFAE0" w:rsidR="00DD3DF0" w:rsidRDefault="00DD3DF0" w:rsidP="00DD3DF0">
                  <w:pPr>
                    <w:rPr>
                      <w:rFonts w:ascii="Corbel" w:hAnsi="Corbel" w:cs="Arial"/>
                      <w:sz w:val="20"/>
                      <w:szCs w:val="20"/>
                    </w:rPr>
                  </w:pP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>Die</w:t>
                  </w:r>
                  <w:r w:rsidRPr="00512B2A">
                    <w:rPr>
                      <w:rStyle w:val="apple-converted-space"/>
                      <w:rFonts w:ascii="Corbel" w:hAnsi="Corbel" w:cs="Arial"/>
                      <w:sz w:val="20"/>
                      <w:szCs w:val="20"/>
                    </w:rPr>
                    <w:t> </w:t>
                  </w:r>
                  <w:r w:rsidRPr="00512B2A">
                    <w:rPr>
                      <w:rStyle w:val="Fett"/>
                      <w:rFonts w:ascii="Corbel" w:hAnsi="Corbel" w:cs="Arial"/>
                      <w:b w:val="0"/>
                      <w:sz w:val="20"/>
                      <w:szCs w:val="20"/>
                    </w:rPr>
                    <w:t xml:space="preserve">Jahrgangsstufe </w:t>
                  </w:r>
                  <w:r>
                    <w:rPr>
                      <w:rStyle w:val="Fett"/>
                      <w:rFonts w:ascii="Corbel" w:hAnsi="Corbel" w:cs="Arial"/>
                      <w:b w:val="0"/>
                      <w:sz w:val="20"/>
                      <w:szCs w:val="20"/>
                    </w:rPr>
                    <w:t xml:space="preserve">10 </w:t>
                  </w: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>ist das letzte</w:t>
                  </w:r>
                  <w:r>
                    <w:rPr>
                      <w:rFonts w:ascii="Corbel" w:hAnsi="Corbel" w:cs="Arial"/>
                      <w:sz w:val="20"/>
                      <w:szCs w:val="20"/>
                    </w:rPr>
                    <w:t xml:space="preserve"> Schuljahr der Sekundarstufe I. I</w:t>
                  </w: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 xml:space="preserve">n </w:t>
                  </w:r>
                  <w:r>
                    <w:rPr>
                      <w:rFonts w:ascii="Corbel" w:hAnsi="Corbel" w:cs="Arial"/>
                      <w:sz w:val="20"/>
                      <w:szCs w:val="20"/>
                    </w:rPr>
                    <w:t xml:space="preserve">den einzelnen Fächern wird gezielt der </w:t>
                  </w: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>Überga</w:t>
                  </w:r>
                  <w:r>
                    <w:rPr>
                      <w:rFonts w:ascii="Corbel" w:hAnsi="Corbel" w:cs="Arial"/>
                      <w:sz w:val="20"/>
                      <w:szCs w:val="20"/>
                    </w:rPr>
                    <w:t>ng in die Oberstufe vorbereitet.</w:t>
                  </w:r>
                  <w:r w:rsidR="00380F2D">
                    <w:rPr>
                      <w:rFonts w:ascii="Corbel" w:hAnsi="Corbel" w:cs="Arial"/>
                      <w:sz w:val="20"/>
                      <w:szCs w:val="20"/>
                    </w:rPr>
                    <w:t xml:space="preserve"> Am Ende der Jahrgangsstufe 10 </w:t>
                  </w:r>
                  <w:r w:rsidR="00A93F66">
                    <w:rPr>
                      <w:rFonts w:ascii="Corbel" w:hAnsi="Corbel" w:cs="Arial"/>
                      <w:sz w:val="20"/>
                      <w:szCs w:val="20"/>
                    </w:rPr>
                    <w:t>werden zentrale Prüfungen in den Hauptfächer Mathematik, Deutsch und Englisch</w:t>
                  </w:r>
                  <w:r w:rsidR="00611B64">
                    <w:rPr>
                      <w:rFonts w:ascii="Corbel" w:hAnsi="Corbel" w:cs="Arial"/>
                      <w:sz w:val="20"/>
                      <w:szCs w:val="20"/>
                    </w:rPr>
                    <w:t xml:space="preserve"> geschrieben</w:t>
                  </w:r>
                  <w:r w:rsidR="00CF30B0">
                    <w:rPr>
                      <w:rFonts w:ascii="Corbel" w:hAnsi="Corbel" w:cs="Arial"/>
                      <w:sz w:val="20"/>
                      <w:szCs w:val="20"/>
                    </w:rPr>
                    <w:t xml:space="preserve"> (ZP 10)</w:t>
                  </w:r>
                  <w:r w:rsidR="00757DF1">
                    <w:rPr>
                      <w:rFonts w:ascii="Corbel" w:hAnsi="Corbel" w:cs="Arial"/>
                      <w:sz w:val="20"/>
                      <w:szCs w:val="20"/>
                    </w:rPr>
                    <w:t>.</w:t>
                  </w:r>
                </w:p>
                <w:p w14:paraId="692CA714" w14:textId="67BB5471" w:rsidR="00DD3DF0" w:rsidRPr="00512B2A" w:rsidRDefault="00DD3DF0" w:rsidP="00DD3DF0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 xml:space="preserve">Mit der Versetzung am Ende der Klasse </w:t>
                  </w:r>
                  <w:r>
                    <w:rPr>
                      <w:rFonts w:ascii="Corbel" w:hAnsi="Corbel" w:cs="Arial"/>
                      <w:sz w:val="20"/>
                      <w:szCs w:val="20"/>
                    </w:rPr>
                    <w:t>10</w:t>
                  </w: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 xml:space="preserve"> erwerben unsere Schülerinnen und Schüler die </w:t>
                  </w:r>
                  <w:r w:rsidR="00BF3E3A">
                    <w:rPr>
                      <w:rFonts w:ascii="Corbel" w:hAnsi="Corbel" w:cs="Arial"/>
                      <w:sz w:val="20"/>
                      <w:szCs w:val="20"/>
                    </w:rPr>
                    <w:t xml:space="preserve">Fachoberschulreife (mittlere Reife) </w:t>
                  </w:r>
                  <w:r w:rsidR="00FF329C">
                    <w:rPr>
                      <w:rFonts w:ascii="Corbel" w:hAnsi="Corbel" w:cs="Arial"/>
                      <w:sz w:val="20"/>
                      <w:szCs w:val="20"/>
                    </w:rPr>
                    <w:t xml:space="preserve">und die </w:t>
                  </w: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>Berechtigung zum Besuch der</w:t>
                  </w:r>
                  <w:r w:rsidRPr="00512B2A">
                    <w:rPr>
                      <w:rStyle w:val="apple-converted-space"/>
                      <w:rFonts w:ascii="Corbel" w:hAnsi="Corbe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apple-converted-space"/>
                      <w:rFonts w:ascii="Corbel" w:hAnsi="Corbel" w:cs="Arial"/>
                      <w:sz w:val="20"/>
                      <w:szCs w:val="20"/>
                    </w:rPr>
                    <w:t xml:space="preserve">gymnasialen </w:t>
                  </w:r>
                  <w:hyperlink r:id="rId6" w:history="1">
                    <w:r w:rsidRPr="00512B2A">
                      <w:rPr>
                        <w:rStyle w:val="Hyperlink"/>
                        <w:rFonts w:ascii="Corbel" w:hAnsi="Corbel" w:cs="Arial"/>
                        <w:color w:val="auto"/>
                        <w:sz w:val="20"/>
                        <w:szCs w:val="20"/>
                        <w:u w:val="none"/>
                      </w:rPr>
                      <w:t>Oberstufe</w:t>
                    </w:r>
                  </w:hyperlink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>, in der sie ihre Schullaufbahn fortsetzen und diese weiter individualisieren können</w:t>
                  </w:r>
                  <w:r w:rsidRPr="00512B2A">
                    <w:rPr>
                      <w:rFonts w:ascii="Corbel" w:hAnsi="Corbel" w:cs="Arial"/>
                      <w:color w:val="474769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Corbel" w:hAnsi="Corbel"/>
          <w:noProof/>
          <w:sz w:val="28"/>
          <w:szCs w:val="28"/>
        </w:rPr>
        <w:pict w14:anchorId="1474C6AB">
          <v:roundrect id="_x0000_s1041" style="position:absolute;margin-left:354.5pt;margin-top:20.45pt;width:213pt;height:262.25pt;z-index:251673600" arcsize="10923f">
            <v:shadow on="t"/>
            <v:textbox style="mso-next-textbox:#_x0000_s1041">
              <w:txbxContent>
                <w:p w14:paraId="6AB5ECE9" w14:textId="03FFE93A" w:rsidR="00B75887" w:rsidRDefault="00B75887" w:rsidP="00B75887">
                  <w:pPr>
                    <w:spacing w:after="0" w:line="240" w:lineRule="auto"/>
                    <w:rPr>
                      <w:rFonts w:ascii="Corbel" w:hAnsi="Corbel"/>
                      <w:sz w:val="20"/>
                      <w:szCs w:val="20"/>
                    </w:rPr>
                  </w:pP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 xml:space="preserve">Einstieg in den </w:t>
                  </w:r>
                  <w:r w:rsidRPr="007A1838">
                    <w:rPr>
                      <w:rFonts w:ascii="Corbel" w:hAnsi="Corbel"/>
                      <w:b/>
                      <w:sz w:val="20"/>
                      <w:szCs w:val="20"/>
                    </w:rPr>
                    <w:t>Wahlpflichtbereich II</w:t>
                  </w: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 xml:space="preserve">: Aus 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>fünf Angeboten</w:t>
                  </w: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 xml:space="preserve"> ist am Ende der Jgst. 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>8</w:t>
                  </w: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 xml:space="preserve"> ein Fach zu wählen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, das in den Jahrgangsstufen </w:t>
                  </w:r>
                  <w:r w:rsidR="00C06294">
                    <w:rPr>
                      <w:rFonts w:ascii="Corbel" w:hAnsi="Corbel"/>
                      <w:sz w:val="20"/>
                      <w:szCs w:val="20"/>
                    </w:rPr>
                    <w:t>9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 und </w:t>
                  </w:r>
                  <w:r w:rsidR="00C06294">
                    <w:rPr>
                      <w:rFonts w:ascii="Corbel" w:hAnsi="Corbel"/>
                      <w:sz w:val="20"/>
                      <w:szCs w:val="20"/>
                    </w:rPr>
                    <w:t>10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 versetzungswirksam unterrichtet wird</w:t>
                  </w: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</w:p>
                <w:p w14:paraId="604E9889" w14:textId="77777777" w:rsidR="00B75887" w:rsidRPr="000B4737" w:rsidRDefault="00B75887" w:rsidP="00B75887">
                  <w:pPr>
                    <w:spacing w:after="0" w:line="240" w:lineRule="auto"/>
                    <w:rPr>
                      <w:rFonts w:ascii="Corbel" w:hAnsi="Corbel"/>
                      <w:sz w:val="20"/>
                      <w:szCs w:val="20"/>
                    </w:rPr>
                  </w:pP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 xml:space="preserve"> Zur Auswahl stehen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 am HGN</w:t>
                  </w: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>:</w:t>
                  </w:r>
                </w:p>
                <w:p w14:paraId="423E9D35" w14:textId="77777777" w:rsidR="00B75887" w:rsidRPr="000B4737" w:rsidRDefault="00B75887" w:rsidP="00B75887">
                  <w:pPr>
                    <w:pStyle w:val="Listenabsatz"/>
                    <w:numPr>
                      <w:ilvl w:val="0"/>
                      <w:numId w:val="1"/>
                    </w:numPr>
                    <w:spacing w:line="240" w:lineRule="auto"/>
                    <w:ind w:left="426" w:hanging="284"/>
                    <w:rPr>
                      <w:rFonts w:ascii="Corbel" w:hAnsi="Corbel"/>
                      <w:sz w:val="20"/>
                      <w:szCs w:val="20"/>
                    </w:rPr>
                  </w:pP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>Aus dem fremdsprachlichen Bereich</w:t>
                  </w:r>
                  <w:r w:rsidRPr="000B4737">
                    <w:rPr>
                      <w:rFonts w:ascii="Corbel" w:hAnsi="Corbel"/>
                      <w:b/>
                      <w:sz w:val="20"/>
                      <w:szCs w:val="20"/>
                    </w:rPr>
                    <w:t>: Italienisch</w:t>
                  </w:r>
                </w:p>
                <w:p w14:paraId="7721C122" w14:textId="10BA0624" w:rsidR="00B75887" w:rsidRDefault="00B75887" w:rsidP="00B75887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  <w:ind w:left="426" w:hanging="284"/>
                    <w:rPr>
                      <w:rFonts w:ascii="Corbel" w:hAnsi="Corbel"/>
                      <w:sz w:val="20"/>
                      <w:szCs w:val="20"/>
                    </w:rPr>
                  </w:pPr>
                  <w:r w:rsidRPr="006D7F93">
                    <w:rPr>
                      <w:rFonts w:ascii="Corbel" w:hAnsi="Corbel"/>
                      <w:sz w:val="20"/>
                      <w:szCs w:val="20"/>
                    </w:rPr>
                    <w:t>Aus dem nat</w:t>
                  </w:r>
                  <w:r w:rsidR="00620C14">
                    <w:rPr>
                      <w:rFonts w:ascii="Corbel" w:hAnsi="Corbel"/>
                      <w:sz w:val="20"/>
                      <w:szCs w:val="20"/>
                    </w:rPr>
                    <w:t>ur</w:t>
                  </w:r>
                  <w:r w:rsidRPr="006D7F93">
                    <w:rPr>
                      <w:rFonts w:ascii="Corbel" w:hAnsi="Corbel"/>
                      <w:sz w:val="20"/>
                      <w:szCs w:val="20"/>
                    </w:rPr>
                    <w:t>wiss</w:t>
                  </w:r>
                  <w:r w:rsidR="009637CB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  <w:r w:rsidRPr="006D7F93">
                    <w:rPr>
                      <w:rFonts w:ascii="Corbel" w:hAnsi="Corbel"/>
                      <w:sz w:val="20"/>
                      <w:szCs w:val="20"/>
                    </w:rPr>
                    <w:t xml:space="preserve"> Bereich: </w:t>
                  </w:r>
                </w:p>
                <w:p w14:paraId="1586AC9B" w14:textId="77777777" w:rsidR="00A94A2D" w:rsidRDefault="00B75887" w:rsidP="00B75887">
                  <w:pPr>
                    <w:spacing w:after="0" w:line="240" w:lineRule="auto"/>
                    <w:ind w:left="142"/>
                    <w:rPr>
                      <w:rFonts w:ascii="Corbel" w:hAnsi="Corbel"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       - </w:t>
                  </w:r>
                  <w:r w:rsidRPr="006D7F93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6D7F93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MIT </w:t>
                  </w:r>
                  <w:r w:rsidRPr="006D7F93">
                    <w:rPr>
                      <w:rFonts w:ascii="Corbel" w:hAnsi="Corbel"/>
                      <w:sz w:val="20"/>
                      <w:szCs w:val="20"/>
                    </w:rPr>
                    <w:t xml:space="preserve">(moderne </w:t>
                  </w:r>
                  <w:r w:rsidR="00A94A2D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</w:p>
                <w:p w14:paraId="48B73974" w14:textId="77777777" w:rsidR="00A94A2D" w:rsidRDefault="00A94A2D" w:rsidP="00B75887">
                  <w:pPr>
                    <w:spacing w:after="0" w:line="240" w:lineRule="auto"/>
                    <w:ind w:left="142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          </w:t>
                  </w:r>
                  <w:r w:rsidR="00B75887" w:rsidRPr="006D7F93">
                    <w:rPr>
                      <w:rFonts w:ascii="Corbel" w:hAnsi="Corbel"/>
                      <w:sz w:val="20"/>
                      <w:szCs w:val="20"/>
                    </w:rPr>
                    <w:t xml:space="preserve">Informationstechnologie) </w:t>
                  </w:r>
                  <w:r w:rsidR="00B75887" w:rsidRPr="006D7F93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oder </w:t>
                  </w:r>
                  <w:r w:rsidR="00B007EE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NOS </w:t>
                  </w:r>
                </w:p>
                <w:p w14:paraId="1341F7E5" w14:textId="77777777" w:rsidR="00A94A2D" w:rsidRDefault="00A94A2D" w:rsidP="00B75887">
                  <w:pPr>
                    <w:spacing w:after="0" w:line="240" w:lineRule="auto"/>
                    <w:ind w:left="142"/>
                    <w:rPr>
                      <w:rFonts w:ascii="Corbel" w:hAnsi="Corbel"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         </w:t>
                  </w:r>
                  <w:r w:rsidR="00B007EE">
                    <w:rPr>
                      <w:rFonts w:ascii="Corbel" w:hAnsi="Corbel"/>
                      <w:b/>
                      <w:sz w:val="20"/>
                      <w:szCs w:val="20"/>
                    </w:rPr>
                    <w:t>-</w:t>
                  </w:r>
                  <w:r w:rsidR="00B75887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 </w:t>
                  </w:r>
                  <w:r w:rsidR="00F027AE" w:rsidRPr="00B007EE">
                    <w:rPr>
                      <w:rFonts w:ascii="Corbel" w:hAnsi="Corbel"/>
                      <w:bCs/>
                      <w:sz w:val="20"/>
                      <w:szCs w:val="20"/>
                    </w:rPr>
                    <w:t xml:space="preserve">Natur, Outdoor </w:t>
                  </w:r>
                  <w:r w:rsidR="003E3530" w:rsidRPr="00B007EE">
                    <w:rPr>
                      <w:rFonts w:ascii="Corbel" w:hAnsi="Corbel"/>
                      <w:bCs/>
                      <w:sz w:val="20"/>
                      <w:szCs w:val="20"/>
                    </w:rPr>
                    <w:t>&amp; Survival</w:t>
                  </w:r>
                  <w:r w:rsidR="00B75887" w:rsidRPr="006D7F93">
                    <w:rPr>
                      <w:rFonts w:ascii="Corbel" w:hAnsi="Corbel"/>
                      <w:sz w:val="20"/>
                      <w:szCs w:val="20"/>
                    </w:rPr>
                    <w:t xml:space="preserve"> (beteiligt </w:t>
                  </w:r>
                </w:p>
                <w:p w14:paraId="44E8BCA4" w14:textId="1988B67C" w:rsidR="00B75887" w:rsidRPr="006D7F93" w:rsidRDefault="00A94A2D" w:rsidP="00B75887">
                  <w:pPr>
                    <w:spacing w:after="0" w:line="240" w:lineRule="auto"/>
                    <w:ind w:left="142"/>
                    <w:rPr>
                      <w:rFonts w:ascii="Corbel" w:hAnsi="Corbel"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         </w:t>
                  </w:r>
                  <w:r w:rsidR="00B75887" w:rsidRPr="006D7F93">
                    <w:rPr>
                      <w:rFonts w:ascii="Corbel" w:hAnsi="Corbel"/>
                      <w:sz w:val="20"/>
                      <w:szCs w:val="20"/>
                    </w:rPr>
                    <w:t>sind die Fächer</w:t>
                  </w:r>
                  <w:r w:rsidR="00B75887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 </w:t>
                  </w:r>
                  <w:r w:rsidR="00B75887" w:rsidRPr="006D7F93">
                    <w:rPr>
                      <w:rFonts w:ascii="Corbel" w:hAnsi="Corbel"/>
                      <w:sz w:val="20"/>
                      <w:szCs w:val="20"/>
                    </w:rPr>
                    <w:t>Bio</w:t>
                  </w:r>
                  <w:r w:rsidR="00263AEE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="00B75887" w:rsidRPr="006D7F93">
                    <w:rPr>
                      <w:rFonts w:ascii="Corbel" w:hAnsi="Corbel"/>
                      <w:sz w:val="20"/>
                      <w:szCs w:val="20"/>
                    </w:rPr>
                    <w:t>und Chemie)</w:t>
                  </w:r>
                </w:p>
                <w:p w14:paraId="2F99AFD4" w14:textId="211B34A3" w:rsidR="00B75887" w:rsidRPr="006D7F93" w:rsidRDefault="00B75887" w:rsidP="00B75887">
                  <w:pPr>
                    <w:pStyle w:val="Listenabsatz"/>
                    <w:numPr>
                      <w:ilvl w:val="0"/>
                      <w:numId w:val="1"/>
                    </w:numPr>
                    <w:spacing w:line="240" w:lineRule="auto"/>
                    <w:ind w:left="426" w:hanging="284"/>
                    <w:rPr>
                      <w:rFonts w:ascii="Corbel" w:hAnsi="Corbel"/>
                      <w:sz w:val="20"/>
                      <w:szCs w:val="20"/>
                    </w:rPr>
                  </w:pPr>
                  <w:r w:rsidRPr="006D7F93">
                    <w:rPr>
                      <w:rFonts w:ascii="Corbel" w:hAnsi="Corbel"/>
                      <w:sz w:val="20"/>
                      <w:szCs w:val="20"/>
                    </w:rPr>
                    <w:t xml:space="preserve">Aus dem künstlerischen Bereich: </w:t>
                  </w:r>
                  <w:r w:rsidR="003E3530">
                    <w:rPr>
                      <w:rFonts w:ascii="Corbel" w:hAnsi="Corbel"/>
                      <w:b/>
                      <w:sz w:val="20"/>
                      <w:szCs w:val="20"/>
                    </w:rPr>
                    <w:t>KuBi</w:t>
                  </w:r>
                  <w:r w:rsidRPr="006D7F93">
                    <w:rPr>
                      <w:rFonts w:ascii="Corbel" w:hAnsi="Corbel"/>
                      <w:sz w:val="20"/>
                      <w:szCs w:val="20"/>
                    </w:rPr>
                    <w:t xml:space="preserve"> (</w:t>
                  </w:r>
                  <w:proofErr w:type="gramStart"/>
                  <w:r w:rsidR="00B967DA">
                    <w:rPr>
                      <w:rFonts w:ascii="Corbel" w:hAnsi="Corbel"/>
                      <w:sz w:val="20"/>
                      <w:szCs w:val="20"/>
                    </w:rPr>
                    <w:t>k</w:t>
                  </w:r>
                  <w:r w:rsidR="003E3530">
                    <w:rPr>
                      <w:rFonts w:ascii="Corbel" w:hAnsi="Corbel"/>
                      <w:sz w:val="20"/>
                      <w:szCs w:val="20"/>
                    </w:rPr>
                    <w:t>ünstl.Bildung</w:t>
                  </w:r>
                  <w:proofErr w:type="gramEnd"/>
                  <w:r w:rsidR="003E3530">
                    <w:rPr>
                      <w:rFonts w:ascii="Corbel" w:hAnsi="Corbel"/>
                      <w:sz w:val="20"/>
                      <w:szCs w:val="20"/>
                    </w:rPr>
                    <w:t>)</w:t>
                  </w:r>
                </w:p>
                <w:p w14:paraId="0E1258BD" w14:textId="40C80C37" w:rsidR="00B75887" w:rsidRPr="004704BD" w:rsidRDefault="00B75887" w:rsidP="00B75887">
                  <w:pPr>
                    <w:pStyle w:val="Listenabsatz"/>
                    <w:numPr>
                      <w:ilvl w:val="0"/>
                      <w:numId w:val="1"/>
                    </w:numPr>
                    <w:spacing w:line="240" w:lineRule="auto"/>
                    <w:ind w:left="426" w:hanging="284"/>
                    <w:rPr>
                      <w:rFonts w:ascii="Corbel" w:hAnsi="Corbel"/>
                    </w:rPr>
                  </w:pPr>
                  <w:r w:rsidRPr="004704BD">
                    <w:rPr>
                      <w:rFonts w:ascii="Corbel" w:hAnsi="Corbel"/>
                      <w:sz w:val="20"/>
                      <w:szCs w:val="20"/>
                    </w:rPr>
                    <w:t xml:space="preserve">Aus dem gesellschaftswiss. Bereich: </w:t>
                  </w:r>
                  <w:r w:rsidR="003E3530" w:rsidRPr="004704BD">
                    <w:rPr>
                      <w:rFonts w:ascii="Corbel" w:hAnsi="Corbel"/>
                      <w:b/>
                      <w:sz w:val="20"/>
                      <w:szCs w:val="20"/>
                    </w:rPr>
                    <w:t>B</w:t>
                  </w:r>
                  <w:r w:rsidR="00C80436" w:rsidRPr="004704BD">
                    <w:rPr>
                      <w:rFonts w:ascii="Corbel" w:hAnsi="Corbel"/>
                      <w:b/>
                      <w:sz w:val="20"/>
                      <w:szCs w:val="20"/>
                    </w:rPr>
                    <w:t>emo</w:t>
                  </w:r>
                  <w:r w:rsidRPr="004704BD">
                    <w:rPr>
                      <w:rFonts w:ascii="Corbel" w:hAnsi="Corbel"/>
                      <w:sz w:val="20"/>
                      <w:szCs w:val="20"/>
                    </w:rPr>
                    <w:t xml:space="preserve"> (</w:t>
                  </w:r>
                  <w:r w:rsidR="00C80436" w:rsidRPr="004704BD">
                    <w:rPr>
                      <w:rFonts w:ascii="Corbel" w:hAnsi="Corbel"/>
                      <w:sz w:val="20"/>
                      <w:szCs w:val="20"/>
                    </w:rPr>
                    <w:t>Betrieb und Mobilität beteiligt sind</w:t>
                  </w:r>
                  <w:r w:rsidRPr="004704BD">
                    <w:rPr>
                      <w:rFonts w:ascii="Corbel" w:hAnsi="Corbel"/>
                      <w:sz w:val="20"/>
                      <w:szCs w:val="20"/>
                    </w:rPr>
                    <w:t xml:space="preserve"> Politik, Erdkunde u. Wirtschaft)</w:t>
                  </w:r>
                </w:p>
              </w:txbxContent>
            </v:textbox>
          </v:roundrect>
        </w:pict>
      </w:r>
      <w:r>
        <w:rPr>
          <w:rFonts w:ascii="Corbel" w:hAnsi="Corbel"/>
          <w:noProof/>
          <w:sz w:val="28"/>
          <w:szCs w:val="28"/>
          <w:lang w:eastAsia="de-DE"/>
        </w:rPr>
        <w:pict w14:anchorId="1474C6B0">
          <v:roundrect id="_x0000_s1037" style="position:absolute;margin-left:180.5pt;margin-top:22.7pt;width:160.75pt;height:35pt;z-index:251670528" arcsize="10923f">
            <v:shadow on="t"/>
            <v:textbox style="mso-next-textbox:#_x0000_s1037">
              <w:txbxContent>
                <w:p w14:paraId="1474C6CD" w14:textId="77777777" w:rsidR="00906EBD" w:rsidRPr="000B4737" w:rsidRDefault="00906EBD" w:rsidP="00906EBD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Wechsel der Klassenlehrerteams </w:t>
                  </w:r>
                  <w:r w:rsidR="002329BD">
                    <w:rPr>
                      <w:rFonts w:ascii="Corbel" w:hAnsi="Corbel"/>
                      <w:sz w:val="20"/>
                      <w:szCs w:val="20"/>
                    </w:rPr>
                    <w:t xml:space="preserve">in 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>alle</w:t>
                  </w:r>
                  <w:r w:rsidR="002329BD">
                    <w:rPr>
                      <w:rFonts w:ascii="Corbel" w:hAnsi="Corbel"/>
                      <w:sz w:val="20"/>
                      <w:szCs w:val="20"/>
                    </w:rPr>
                    <w:t>n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 Klassen 8</w:t>
                  </w:r>
                </w:p>
              </w:txbxContent>
            </v:textbox>
          </v:roundrect>
        </w:pict>
      </w:r>
    </w:p>
    <w:p w14:paraId="100E6880" w14:textId="4DAFF69D" w:rsidR="00B75887" w:rsidRPr="00B75887" w:rsidRDefault="00FF4FBC" w:rsidP="00B75887">
      <w:pPr>
        <w:tabs>
          <w:tab w:val="left" w:pos="9240"/>
        </w:tabs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  <w:lang w:eastAsia="de-DE"/>
        </w:rPr>
        <w:pict w14:anchorId="1474C6AE">
          <v:roundrect id="_x0000_s1039" style="position:absolute;margin-left:79.55pt;margin-top:283.3pt;width:242.7pt;height:62.25pt;z-index:251672576" arcsize="10923f">
            <v:shadow on="t"/>
            <v:textbox style="mso-next-textbox:#_x0000_s1039">
              <w:txbxContent>
                <w:p w14:paraId="1474C6C9" w14:textId="77777777" w:rsidR="002329BD" w:rsidRPr="00197B81" w:rsidRDefault="002329BD" w:rsidP="00E87009">
                  <w:pPr>
                    <w:spacing w:after="120"/>
                    <w:jc w:val="center"/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</w:pPr>
                  <w:r w:rsidRPr="00197B81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>Ansprechpartner der Mittelstufe am HGN ist der Mittelstufenkoordinator Herr Nils Schneider</w:t>
                  </w:r>
                </w:p>
                <w:p w14:paraId="1474C6CB" w14:textId="0BCE18BB" w:rsidR="002329BD" w:rsidRPr="002F7B4F" w:rsidRDefault="00E74F74" w:rsidP="002F7B4F">
                  <w:pPr>
                    <w:jc w:val="center"/>
                    <w:rPr>
                      <w:rStyle w:val="IntensiveHervorhebung"/>
                    </w:rPr>
                  </w:pPr>
                  <w:r w:rsidRPr="002F7B4F">
                    <w:rPr>
                      <w:rStyle w:val="IntensiveHervorhebung"/>
                    </w:rPr>
                    <w:t>Nils.schneider@hgn365.de</w:t>
                  </w:r>
                </w:p>
              </w:txbxContent>
            </v:textbox>
          </v:roundrect>
        </w:pict>
      </w:r>
      <w:r>
        <w:rPr>
          <w:rFonts w:ascii="Corbel" w:hAnsi="Corbel"/>
          <w:noProof/>
          <w:sz w:val="28"/>
          <w:szCs w:val="28"/>
          <w:lang w:eastAsia="de-DE"/>
        </w:rPr>
        <w:pict w14:anchorId="1474C6AC">
          <v:roundrect id="_x0000_s1038" style="position:absolute;margin-left:10.05pt;margin-top:366.3pt;width:737.45pt;height:100pt;z-index:251671552" arcsize="10923f">
            <v:shadow on="t"/>
            <v:textbox style="mso-next-textbox:#_x0000_s1038">
              <w:txbxContent>
                <w:p w14:paraId="1474C6C3" w14:textId="77777777" w:rsidR="00442759" w:rsidRDefault="00240C59" w:rsidP="00442759">
                  <w:pPr>
                    <w:spacing w:after="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Jahrgangsstufenübergreifend:</w:t>
                  </w:r>
                </w:p>
                <w:p w14:paraId="1474C6C4" w14:textId="77777777" w:rsidR="00240C59" w:rsidRDefault="00240C59" w:rsidP="007101B1">
                  <w:pPr>
                    <w:spacing w:after="0"/>
                    <w:rPr>
                      <w:rFonts w:ascii="Corbel" w:hAnsi="Corbe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 </w:t>
                  </w:r>
                  <w:r w:rsidR="00442759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- </w:t>
                  </w:r>
                  <w:r w:rsidRPr="00240C59">
                    <w:rPr>
                      <w:rFonts w:ascii="Corbel" w:hAnsi="Corbel"/>
                      <w:color w:val="000000"/>
                      <w:sz w:val="20"/>
                      <w:szCs w:val="20"/>
                      <w:shd w:val="clear" w:color="auto" w:fill="FFFFFF"/>
                    </w:rPr>
                    <w:t>Beratung</w:t>
                  </w:r>
                  <w:r w:rsidR="007101B1">
                    <w:rPr>
                      <w:rFonts w:ascii="Corbel" w:hAnsi="Corbe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in allen Belangen (</w:t>
                  </w:r>
                  <w:r w:rsidR="00197B81">
                    <w:rPr>
                      <w:rFonts w:ascii="Corbel" w:hAnsi="Corbe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Schullaufbahn</w:t>
                  </w:r>
                  <w:r w:rsidR="007101B1">
                    <w:rPr>
                      <w:rFonts w:ascii="Corbel" w:hAnsi="Corbel"/>
                      <w:color w:val="000000"/>
                      <w:sz w:val="20"/>
                      <w:szCs w:val="20"/>
                      <w:shd w:val="clear" w:color="auto" w:fill="FFFFFF"/>
                    </w:rPr>
                    <w:t>, Studien- und Berufsorientierung…)</w:t>
                  </w:r>
                </w:p>
                <w:p w14:paraId="409EB743" w14:textId="1E44D7F4" w:rsidR="006B6B17" w:rsidRPr="006B6B17" w:rsidRDefault="00197B81" w:rsidP="006B6B17">
                  <w:pPr>
                    <w:rPr>
                      <w:rFonts w:ascii="Segoe UI" w:eastAsia="Times New Roman" w:hAnsi="Segoe UI" w:cs="Segoe UI"/>
                      <w:sz w:val="21"/>
                      <w:szCs w:val="21"/>
                      <w:lang w:eastAsia="de-DE"/>
                    </w:rPr>
                  </w:pP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- Fördern und Fordern: </w:t>
                  </w:r>
                  <w:r w:rsidR="00442759">
                    <w:rPr>
                      <w:rFonts w:ascii="Corbel" w:hAnsi="Corbel"/>
                      <w:sz w:val="20"/>
                      <w:szCs w:val="20"/>
                    </w:rPr>
                    <w:t xml:space="preserve">das aus der Unterstufe bekannte </w:t>
                  </w:r>
                  <w:r w:rsidR="003C78F6">
                    <w:rPr>
                      <w:rFonts w:ascii="Corbel" w:hAnsi="Corbel"/>
                      <w:b/>
                      <w:sz w:val="20"/>
                      <w:szCs w:val="20"/>
                    </w:rPr>
                    <w:t>Lernzeiten</w:t>
                  </w:r>
                  <w:r w:rsidR="006D7F93">
                    <w:rPr>
                      <w:rFonts w:ascii="Corbel" w:hAnsi="Corbel"/>
                      <w:sz w:val="20"/>
                      <w:szCs w:val="20"/>
                    </w:rPr>
                    <w:t>-</w:t>
                  </w:r>
                  <w:r w:rsidR="00442759">
                    <w:rPr>
                      <w:rFonts w:ascii="Corbel" w:hAnsi="Corbel"/>
                      <w:sz w:val="20"/>
                      <w:szCs w:val="20"/>
                    </w:rPr>
                    <w:t xml:space="preserve"> Konzept (eigenverantwortliches Arbeiten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>)</w:t>
                  </w:r>
                  <w:r w:rsidR="00442759">
                    <w:rPr>
                      <w:rFonts w:ascii="Corbel" w:hAnsi="Corbel"/>
                      <w:sz w:val="20"/>
                      <w:szCs w:val="20"/>
                    </w:rPr>
                    <w:t xml:space="preserve"> wird auch in der Mittelstufe in den Hauptfächern beibehalten, </w:t>
                  </w:r>
                  <w:r w:rsidR="00E86736">
                    <w:rPr>
                      <w:rFonts w:ascii="Corbel" w:hAnsi="Corbel"/>
                      <w:sz w:val="20"/>
                      <w:szCs w:val="20"/>
                    </w:rPr>
                    <w:t xml:space="preserve">für 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Schüler mit Problemen in den Hauptfächern </w:t>
                  </w:r>
                  <w:r w:rsidR="00E86736">
                    <w:rPr>
                      <w:rFonts w:ascii="Corbel" w:hAnsi="Corbel"/>
                      <w:sz w:val="20"/>
                      <w:szCs w:val="20"/>
                    </w:rPr>
                    <w:t xml:space="preserve">gibt es diverse Unterstützungsmöglichkeiten: </w:t>
                  </w:r>
                  <w:r w:rsidR="002A37A9">
                    <w:rPr>
                      <w:rFonts w:ascii="Corbel" w:hAnsi="Corbel"/>
                      <w:sz w:val="20"/>
                      <w:szCs w:val="20"/>
                    </w:rPr>
                    <w:t>Förderkurse</w:t>
                  </w:r>
                  <w:r w:rsidR="00C57661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(</w:t>
                  </w:r>
                  <w:r w:rsidR="00C57661" w:rsidRPr="00C57661">
                    <w:rPr>
                      <w:rFonts w:ascii="Corbel" w:hAnsi="Corbe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unentgeltlichen Kurse an einem Nachmittag als Wahlpflichtkurse im Ganztag</w:t>
                  </w:r>
                  <w:r w:rsidR="00C57661">
                    <w:rPr>
                      <w:rFonts w:ascii="Corbel" w:hAnsi="Corbe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  <w:r w:rsidR="002A37A9">
                    <w:rPr>
                      <w:rFonts w:ascii="Corbel" w:hAnsi="Corbel"/>
                      <w:sz w:val="20"/>
                      <w:szCs w:val="20"/>
                    </w:rPr>
                    <w:t>, Nachhilfebörse</w:t>
                  </w:r>
                  <w:r w:rsidR="00512A12">
                    <w:rPr>
                      <w:rFonts w:ascii="Corbel" w:hAnsi="Corbel"/>
                      <w:sz w:val="20"/>
                      <w:szCs w:val="20"/>
                    </w:rPr>
                    <w:t xml:space="preserve"> (</w:t>
                  </w:r>
                  <w:r w:rsidR="00512A12" w:rsidRPr="00512A12">
                    <w:rPr>
                      <w:rFonts w:ascii="Corbel" w:eastAsia="Times New Roman" w:hAnsi="Corbel" w:cs="Segoe UI"/>
                      <w:sz w:val="20"/>
                      <w:szCs w:val="20"/>
                      <w:lang w:eastAsia="de-DE"/>
                    </w:rPr>
                    <w:t>Frau Angela Aru vermittelt Schüler:innen als Nachhilfelehrer:innen</w:t>
                  </w:r>
                  <w:r w:rsidR="00C21952">
                    <w:rPr>
                      <w:rFonts w:ascii="Corbel" w:eastAsia="Times New Roman" w:hAnsi="Corbel" w:cs="Segoe UI"/>
                      <w:sz w:val="20"/>
                      <w:szCs w:val="20"/>
                      <w:lang w:eastAsia="de-DE"/>
                    </w:rPr>
                    <w:t>)</w:t>
                  </w:r>
                  <w:r w:rsidR="002A37A9">
                    <w:rPr>
                      <w:rFonts w:ascii="Corbel" w:hAnsi="Corbel"/>
                      <w:sz w:val="20"/>
                      <w:szCs w:val="20"/>
                    </w:rPr>
                    <w:t xml:space="preserve">, </w:t>
                  </w:r>
                  <w:r w:rsidR="009414F2">
                    <w:rPr>
                      <w:rFonts w:ascii="Corbel" w:hAnsi="Corbel"/>
                      <w:sz w:val="20"/>
                      <w:szCs w:val="20"/>
                    </w:rPr>
                    <w:t>Projektkurs Lerntraining (</w:t>
                  </w:r>
                  <w:r w:rsidR="006B6B17" w:rsidRPr="00C620DF">
                    <w:rPr>
                      <w:rFonts w:ascii="Corbel" w:eastAsia="Times New Roman" w:hAnsi="Corbel" w:cs="Segoe UI"/>
                      <w:sz w:val="20"/>
                      <w:szCs w:val="20"/>
                      <w:lang w:eastAsia="de-DE"/>
                    </w:rPr>
                    <w:t>Schüler:innen erteilen kostenloses Lerntraining für die Jgstn. 5 bis 9</w:t>
                  </w:r>
                  <w:r w:rsidR="006B6B17">
                    <w:rPr>
                      <w:rFonts w:ascii="Segoe UI" w:eastAsia="Times New Roman" w:hAnsi="Segoe UI" w:cs="Segoe UI"/>
                      <w:sz w:val="21"/>
                      <w:szCs w:val="21"/>
                      <w:lang w:eastAsia="de-DE"/>
                    </w:rPr>
                    <w:t>)</w:t>
                  </w:r>
                </w:p>
                <w:p w14:paraId="1474C6C6" w14:textId="23E95E48" w:rsidR="00442759" w:rsidRPr="00240C59" w:rsidRDefault="00442759" w:rsidP="00442759">
                  <w:pPr>
                    <w:spacing w:after="0"/>
                    <w:rPr>
                      <w:rFonts w:ascii="Corbel" w:hAnsi="Corbel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Corbel" w:hAnsi="Corbel"/>
          <w:noProof/>
          <w:sz w:val="28"/>
          <w:szCs w:val="28"/>
          <w:lang w:eastAsia="de-DE"/>
        </w:rPr>
        <w:pict w14:anchorId="1474C6AD">
          <v:roundrect id="_x0000_s1032" style="position:absolute;margin-left:358.5pt;margin-top:258.55pt;width:207.5pt;height:99.25pt;z-index:251666432" arcsize="10923f">
            <v:shadow on="t"/>
            <v:textbox style="mso-next-textbox:#_x0000_s1032">
              <w:txbxContent>
                <w:p w14:paraId="1474C6C8" w14:textId="28B2D33E" w:rsidR="00E52BB6" w:rsidRPr="00512B2A" w:rsidRDefault="00512B2A" w:rsidP="00512B2A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>Die</w:t>
                  </w:r>
                  <w:r w:rsidRPr="00512B2A">
                    <w:rPr>
                      <w:rStyle w:val="apple-converted-space"/>
                      <w:rFonts w:ascii="Corbel" w:hAnsi="Corbel" w:cs="Arial"/>
                      <w:sz w:val="20"/>
                      <w:szCs w:val="20"/>
                    </w:rPr>
                    <w:t> </w:t>
                  </w:r>
                  <w:r w:rsidRPr="00512B2A">
                    <w:rPr>
                      <w:rStyle w:val="Fett"/>
                      <w:rFonts w:ascii="Corbel" w:hAnsi="Corbel" w:cs="Arial"/>
                      <w:b w:val="0"/>
                      <w:sz w:val="20"/>
                      <w:szCs w:val="20"/>
                    </w:rPr>
                    <w:t xml:space="preserve">Jahrgangsstufe </w:t>
                  </w:r>
                  <w:r w:rsidR="00DD3DF0">
                    <w:rPr>
                      <w:rStyle w:val="Fett"/>
                      <w:rFonts w:ascii="Corbel" w:hAnsi="Corbel" w:cs="Arial"/>
                      <w:b w:val="0"/>
                      <w:sz w:val="20"/>
                      <w:szCs w:val="20"/>
                    </w:rPr>
                    <w:t>9</w:t>
                  </w:r>
                  <w:r w:rsidR="0079613F">
                    <w:rPr>
                      <w:rStyle w:val="Fett"/>
                      <w:rFonts w:ascii="Corbel" w:hAnsi="Corbel" w:cs="Arial"/>
                      <w:b w:val="0"/>
                      <w:sz w:val="20"/>
                      <w:szCs w:val="20"/>
                    </w:rPr>
                    <w:t xml:space="preserve"> </w:t>
                  </w: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>ist das letzte</w:t>
                  </w:r>
                  <w:r w:rsidR="006D7F93">
                    <w:rPr>
                      <w:rFonts w:ascii="Corbel" w:hAnsi="Corbel" w:cs="Arial"/>
                      <w:sz w:val="20"/>
                      <w:szCs w:val="20"/>
                    </w:rPr>
                    <w:t xml:space="preserve"> Schuljahr der Sekundarstufe I. </w:t>
                  </w: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 xml:space="preserve">Mit der Versetzung am Ende der Klasse </w:t>
                  </w:r>
                  <w:r w:rsidR="002C176E">
                    <w:rPr>
                      <w:rFonts w:ascii="Corbel" w:hAnsi="Corbel" w:cs="Arial"/>
                      <w:sz w:val="20"/>
                      <w:szCs w:val="20"/>
                    </w:rPr>
                    <w:t>9</w:t>
                  </w: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 xml:space="preserve"> erwerben unsere Schülerinnen und Schüler </w:t>
                  </w:r>
                  <w:r w:rsidR="007101B1">
                    <w:rPr>
                      <w:rFonts w:ascii="Corbel" w:hAnsi="Corbel" w:cs="Arial"/>
                      <w:sz w:val="20"/>
                      <w:szCs w:val="20"/>
                    </w:rPr>
                    <w:t>in der Regel</w:t>
                  </w:r>
                  <w:r w:rsidRPr="00512B2A">
                    <w:rPr>
                      <w:rFonts w:ascii="Corbel" w:hAnsi="Corbel" w:cs="Arial"/>
                      <w:sz w:val="20"/>
                      <w:szCs w:val="20"/>
                    </w:rPr>
                    <w:t xml:space="preserve"> die Berechtigung zum Besuch der</w:t>
                  </w:r>
                  <w:r w:rsidRPr="00512B2A">
                    <w:rPr>
                      <w:rStyle w:val="apple-converted-space"/>
                      <w:rFonts w:ascii="Corbel" w:hAnsi="Corbel" w:cs="Arial"/>
                      <w:sz w:val="20"/>
                      <w:szCs w:val="20"/>
                    </w:rPr>
                    <w:t> </w:t>
                  </w:r>
                  <w:r w:rsidR="006D7F93">
                    <w:rPr>
                      <w:rStyle w:val="apple-converted-space"/>
                      <w:rFonts w:ascii="Corbel" w:hAnsi="Corbel" w:cs="Arial"/>
                      <w:sz w:val="20"/>
                      <w:szCs w:val="20"/>
                    </w:rPr>
                    <w:t xml:space="preserve">gymnasialen </w:t>
                  </w:r>
                  <w:hyperlink r:id="rId7" w:history="1">
                    <w:r w:rsidRPr="00512B2A">
                      <w:rPr>
                        <w:rStyle w:val="Hyperlink"/>
                        <w:rFonts w:ascii="Corbel" w:hAnsi="Corbel" w:cs="Arial"/>
                        <w:color w:val="auto"/>
                        <w:sz w:val="20"/>
                        <w:szCs w:val="20"/>
                        <w:u w:val="none"/>
                      </w:rPr>
                      <w:t>Oberstufe</w:t>
                    </w:r>
                  </w:hyperlink>
                  <w:r w:rsidR="002C176E">
                    <w:rPr>
                      <w:rFonts w:ascii="Corbel" w:hAnsi="Corbel" w:cs="Arial"/>
                      <w:sz w:val="20"/>
                      <w:szCs w:val="20"/>
                    </w:rPr>
                    <w:t>.</w:t>
                  </w:r>
                  <w:r w:rsidR="00110297">
                    <w:rPr>
                      <w:rFonts w:ascii="Corbel" w:hAnsi="Corbel" w:cs="Arial"/>
                      <w:sz w:val="20"/>
                      <w:szCs w:val="20"/>
                    </w:rPr>
                    <w:t xml:space="preserve"> </w:t>
                  </w:r>
                  <w:r w:rsidR="00963D18" w:rsidRPr="00963D18">
                    <w:rPr>
                      <w:rFonts w:ascii="Corbel" w:hAnsi="Corbel" w:cs="Arial"/>
                      <w:b/>
                      <w:bCs/>
                      <w:sz w:val="20"/>
                      <w:szCs w:val="20"/>
                    </w:rPr>
                    <w:t>Gilt bis Sj. 2022/23</w:t>
                  </w:r>
                </w:p>
              </w:txbxContent>
            </v:textbox>
          </v:roundrect>
        </w:pict>
      </w:r>
      <w:r>
        <w:rPr>
          <w:rFonts w:ascii="Corbel" w:hAnsi="Corbel"/>
          <w:noProof/>
          <w:sz w:val="28"/>
          <w:szCs w:val="28"/>
          <w:lang w:eastAsia="de-DE"/>
        </w:rPr>
        <w:pict w14:anchorId="1474C6A9">
          <v:roundrect id="_x0000_s1035" style="position:absolute;margin-left:178.5pt;margin-top:81.05pt;width:164.75pt;height:70.5pt;z-index:251669504" arcsize="10923f">
            <v:shadow on="t"/>
            <v:textbox style="mso-next-textbox:#_x0000_s1035">
              <w:txbxContent>
                <w:p w14:paraId="1474C6B6" w14:textId="0B267BDC" w:rsidR="000B4737" w:rsidRPr="000B4737" w:rsidRDefault="000B4737" w:rsidP="000B4737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Einstieg in die </w:t>
                  </w:r>
                  <w:r w:rsidRPr="007A1838">
                    <w:rPr>
                      <w:rFonts w:ascii="Corbel" w:hAnsi="Corbel"/>
                      <w:b/>
                      <w:sz w:val="20"/>
                      <w:szCs w:val="20"/>
                    </w:rPr>
                    <w:t>Berufsorientierung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 mit einer eintägigen Potenzialanalyse</w:t>
                  </w:r>
                  <w:r w:rsidR="00B75887">
                    <w:rPr>
                      <w:rFonts w:ascii="Corbel" w:hAnsi="Corbel"/>
                      <w:sz w:val="20"/>
                      <w:szCs w:val="20"/>
                    </w:rPr>
                    <w:t xml:space="preserve"> (1.Hj.)</w:t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 xml:space="preserve"> und 3 Tagespraktika</w:t>
                  </w:r>
                  <w:r w:rsidR="00B75887">
                    <w:rPr>
                      <w:rFonts w:ascii="Corbel" w:hAnsi="Corbel"/>
                      <w:sz w:val="20"/>
                      <w:szCs w:val="20"/>
                    </w:rPr>
                    <w:t xml:space="preserve"> (2.Hj.)</w:t>
                  </w:r>
                  <w:r w:rsidR="003D10A3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Corbel" w:hAnsi="Corbel"/>
          <w:noProof/>
          <w:sz w:val="28"/>
          <w:szCs w:val="28"/>
          <w:lang w:eastAsia="de-DE"/>
        </w:rPr>
        <w:pict w14:anchorId="1474C6A8">
          <v:roundrect id="_x0000_s1034" style="position:absolute;margin-left:176.75pt;margin-top:159.55pt;width:167.25pt;height:90pt;z-index:251668480" arcsize="10923f">
            <v:shadow on="t"/>
            <v:textbox style="mso-next-textbox:#_x0000_s1034">
              <w:txbxContent>
                <w:p w14:paraId="1474C6B5" w14:textId="6EA942AC" w:rsidR="001B079F" w:rsidRPr="000B4737" w:rsidRDefault="001B079F" w:rsidP="001B079F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7A1838">
                    <w:rPr>
                      <w:rFonts w:ascii="Corbel" w:hAnsi="Corbel"/>
                      <w:b/>
                      <w:sz w:val="20"/>
                      <w:szCs w:val="20"/>
                    </w:rPr>
                    <w:t>Lernstandserhebungen</w:t>
                  </w:r>
                  <w:r w:rsidR="00676DBA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 (Vergleichsarbeiten)</w:t>
                  </w: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 xml:space="preserve"> in den Fächern Deutsch, Mathematik und Englisch zu Beginn des 2. Halbjahres.</w:t>
                  </w:r>
                </w:p>
              </w:txbxContent>
            </v:textbox>
          </v:roundrect>
        </w:pict>
      </w:r>
      <w:r>
        <w:rPr>
          <w:rFonts w:ascii="Corbel" w:hAnsi="Corbel"/>
          <w:noProof/>
          <w:sz w:val="28"/>
          <w:szCs w:val="28"/>
          <w:lang w:eastAsia="de-DE"/>
        </w:rPr>
        <w:pict w14:anchorId="1474C6AA">
          <v:roundrect id="_x0000_s1033" style="position:absolute;margin-left:178.5pt;margin-top:35.55pt;width:163.25pt;height:37.75pt;z-index:251667456" arcsize="10923f">
            <v:shadow on="t"/>
            <v:textbox style="mso-next-textbox:#_x0000_s1033">
              <w:txbxContent>
                <w:p w14:paraId="1474C6B7" w14:textId="77777777" w:rsidR="001B079F" w:rsidRPr="000B4737" w:rsidRDefault="001B079F" w:rsidP="001B079F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 xml:space="preserve">Einwöchige </w:t>
                  </w:r>
                  <w:r w:rsidRPr="007A1838">
                    <w:rPr>
                      <w:rFonts w:ascii="Corbel" w:hAnsi="Corbel"/>
                      <w:b/>
                      <w:sz w:val="20"/>
                      <w:szCs w:val="20"/>
                    </w:rPr>
                    <w:t>Klassenfahrt</w:t>
                  </w:r>
                  <w:r w:rsidRPr="000B4737">
                    <w:rPr>
                      <w:rFonts w:ascii="Corbel" w:hAnsi="Corbel"/>
                      <w:sz w:val="20"/>
                      <w:szCs w:val="20"/>
                    </w:rPr>
                    <w:t xml:space="preserve"> vor den Herbstferien</w:t>
                  </w:r>
                  <w:r w:rsidR="002329BD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 w:rsidR="00B75887">
        <w:rPr>
          <w:rFonts w:ascii="Corbel" w:hAnsi="Corbel"/>
          <w:sz w:val="28"/>
          <w:szCs w:val="28"/>
        </w:rPr>
        <w:tab/>
      </w:r>
    </w:p>
    <w:sectPr w:rsidR="00B75887" w:rsidRPr="00B75887" w:rsidSect="00E52B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2850"/>
    <w:multiLevelType w:val="hybridMultilevel"/>
    <w:tmpl w:val="0F300F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BB6"/>
    <w:rsid w:val="000163E1"/>
    <w:rsid w:val="00017CBD"/>
    <w:rsid w:val="00036962"/>
    <w:rsid w:val="00072F08"/>
    <w:rsid w:val="000779F5"/>
    <w:rsid w:val="000A04B8"/>
    <w:rsid w:val="000B4737"/>
    <w:rsid w:val="00110297"/>
    <w:rsid w:val="00197B81"/>
    <w:rsid w:val="001A2171"/>
    <w:rsid w:val="001B079F"/>
    <w:rsid w:val="002329BD"/>
    <w:rsid w:val="0023394A"/>
    <w:rsid w:val="00240C59"/>
    <w:rsid w:val="00263AEE"/>
    <w:rsid w:val="002A37A9"/>
    <w:rsid w:val="002C176E"/>
    <w:rsid w:val="002F7B4F"/>
    <w:rsid w:val="00305077"/>
    <w:rsid w:val="00380F2D"/>
    <w:rsid w:val="003B2FD9"/>
    <w:rsid w:val="003C78F6"/>
    <w:rsid w:val="003D10A3"/>
    <w:rsid w:val="003D467F"/>
    <w:rsid w:val="003E3530"/>
    <w:rsid w:val="003E6E6A"/>
    <w:rsid w:val="00442759"/>
    <w:rsid w:val="004704BD"/>
    <w:rsid w:val="004740AB"/>
    <w:rsid w:val="00512A12"/>
    <w:rsid w:val="00512B2A"/>
    <w:rsid w:val="00551F98"/>
    <w:rsid w:val="00563DCA"/>
    <w:rsid w:val="005B3CB1"/>
    <w:rsid w:val="00611B64"/>
    <w:rsid w:val="00620C14"/>
    <w:rsid w:val="006616F7"/>
    <w:rsid w:val="00666AA9"/>
    <w:rsid w:val="00676DBA"/>
    <w:rsid w:val="006B6B17"/>
    <w:rsid w:val="006D1444"/>
    <w:rsid w:val="006D7F93"/>
    <w:rsid w:val="007101B1"/>
    <w:rsid w:val="00757DF1"/>
    <w:rsid w:val="0079613F"/>
    <w:rsid w:val="007A1838"/>
    <w:rsid w:val="007A6B71"/>
    <w:rsid w:val="007B078D"/>
    <w:rsid w:val="007D4A2E"/>
    <w:rsid w:val="007E5C0C"/>
    <w:rsid w:val="007F7899"/>
    <w:rsid w:val="00824908"/>
    <w:rsid w:val="008F6C9C"/>
    <w:rsid w:val="00906EBD"/>
    <w:rsid w:val="009118E9"/>
    <w:rsid w:val="009414F2"/>
    <w:rsid w:val="00951906"/>
    <w:rsid w:val="009550B5"/>
    <w:rsid w:val="009637CB"/>
    <w:rsid w:val="00963D18"/>
    <w:rsid w:val="00964F70"/>
    <w:rsid w:val="009C4110"/>
    <w:rsid w:val="00A24E0B"/>
    <w:rsid w:val="00A27271"/>
    <w:rsid w:val="00A338C0"/>
    <w:rsid w:val="00A64A13"/>
    <w:rsid w:val="00A93F66"/>
    <w:rsid w:val="00A94A2D"/>
    <w:rsid w:val="00AD113F"/>
    <w:rsid w:val="00B007EE"/>
    <w:rsid w:val="00B75887"/>
    <w:rsid w:val="00B87EFC"/>
    <w:rsid w:val="00B967DA"/>
    <w:rsid w:val="00BF3E3A"/>
    <w:rsid w:val="00C06294"/>
    <w:rsid w:val="00C21952"/>
    <w:rsid w:val="00C57661"/>
    <w:rsid w:val="00C620DF"/>
    <w:rsid w:val="00C724F7"/>
    <w:rsid w:val="00C80436"/>
    <w:rsid w:val="00C91C28"/>
    <w:rsid w:val="00CF30B0"/>
    <w:rsid w:val="00D50EA7"/>
    <w:rsid w:val="00DD3DF0"/>
    <w:rsid w:val="00DE1B8C"/>
    <w:rsid w:val="00DF68D0"/>
    <w:rsid w:val="00E34A7C"/>
    <w:rsid w:val="00E52BB6"/>
    <w:rsid w:val="00E74F74"/>
    <w:rsid w:val="00E86736"/>
    <w:rsid w:val="00E87009"/>
    <w:rsid w:val="00EF0506"/>
    <w:rsid w:val="00EF529C"/>
    <w:rsid w:val="00F027AE"/>
    <w:rsid w:val="00F115B3"/>
    <w:rsid w:val="00F552E0"/>
    <w:rsid w:val="00F87A01"/>
    <w:rsid w:val="00FA038E"/>
    <w:rsid w:val="00FF329C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474C6A1"/>
  <w15:docId w15:val="{7FCF3443-8E49-463A-9CE8-EF595E52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1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B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4737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512B2A"/>
  </w:style>
  <w:style w:type="character" w:styleId="Hyperlink">
    <w:name w:val="Hyperlink"/>
    <w:basedOn w:val="Absatz-Standardschriftart"/>
    <w:uiPriority w:val="99"/>
    <w:semiHidden/>
    <w:unhideWhenUsed/>
    <w:rsid w:val="00512B2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12B2A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2F7B4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a-gymnasium.de/oberstuf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a-gymnasium.de/oberstufe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Nils Schneider</cp:lastModifiedBy>
  <cp:revision>79</cp:revision>
  <cp:lastPrinted>2015-11-13T21:33:00Z</cp:lastPrinted>
  <dcterms:created xsi:type="dcterms:W3CDTF">2015-11-09T20:33:00Z</dcterms:created>
  <dcterms:modified xsi:type="dcterms:W3CDTF">2021-12-19T21:26:00Z</dcterms:modified>
</cp:coreProperties>
</file>